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F" w14:textId="77777777" w:rsidR="00091C43" w:rsidRDefault="00091C43"/>
    <w:p w14:paraId="78497ABD" w14:textId="304D31DE" w:rsidR="00091C43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LISTA DE MATERIALES</w:t>
      </w:r>
    </w:p>
    <w:p w14:paraId="35F69E32" w14:textId="1C7EEEC9" w:rsidR="00091C43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center"/>
        <w:rPr>
          <w:b/>
        </w:rPr>
      </w:pPr>
      <w:r>
        <w:rPr>
          <w:b/>
          <w:color w:val="000000"/>
          <w:u w:val="single"/>
        </w:rPr>
        <w:t>2° Básico 202</w:t>
      </w:r>
      <w:r>
        <w:rPr>
          <w:b/>
          <w:u w:val="single"/>
        </w:rPr>
        <w:t>4</w:t>
      </w:r>
    </w:p>
    <w:p w14:paraId="511FAF9E" w14:textId="77777777" w:rsidR="00091C43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b/>
        </w:rPr>
      </w:pPr>
    </w:p>
    <w:p w14:paraId="47A116DE" w14:textId="71C90994" w:rsidR="00091C43" w:rsidRDefault="00091C43" w:rsidP="00091C43">
      <w:pPr>
        <w:widowControl w:val="0"/>
        <w:spacing w:after="20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Materiales para uso común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11"/>
      </w:tblGrid>
      <w:tr w:rsidR="002A1197" w14:paraId="4C7D37C7" w14:textId="77777777" w:rsidTr="00703EFC">
        <w:trPr>
          <w:trHeight w:val="251"/>
        </w:trPr>
        <w:tc>
          <w:tcPr>
            <w:tcW w:w="9411" w:type="dxa"/>
          </w:tcPr>
          <w:p w14:paraId="55E85121" w14:textId="064CECAA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1 caja de lápices grafito.</w:t>
            </w:r>
          </w:p>
        </w:tc>
      </w:tr>
      <w:tr w:rsidR="002A1197" w14:paraId="596CE4DB" w14:textId="77777777" w:rsidTr="00703EFC">
        <w:trPr>
          <w:trHeight w:val="270"/>
        </w:trPr>
        <w:tc>
          <w:tcPr>
            <w:tcW w:w="9411" w:type="dxa"/>
          </w:tcPr>
          <w:p w14:paraId="7AD1B07F" w14:textId="501FFB11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3 gomas de borrar.</w:t>
            </w:r>
          </w:p>
        </w:tc>
      </w:tr>
      <w:tr w:rsidR="002A1197" w14:paraId="7C24187A" w14:textId="77777777" w:rsidTr="002A1197">
        <w:trPr>
          <w:trHeight w:val="20"/>
        </w:trPr>
        <w:tc>
          <w:tcPr>
            <w:tcW w:w="9411" w:type="dxa"/>
          </w:tcPr>
          <w:p w14:paraId="419494FA" w14:textId="16051933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4 pegamentos en barra. </w:t>
            </w:r>
          </w:p>
        </w:tc>
      </w:tr>
      <w:tr w:rsidR="002A1197" w14:paraId="2087A311" w14:textId="77777777" w:rsidTr="002A1197">
        <w:trPr>
          <w:trHeight w:val="20"/>
        </w:trPr>
        <w:tc>
          <w:tcPr>
            <w:tcW w:w="9411" w:type="dxa"/>
          </w:tcPr>
          <w:p w14:paraId="0FCC0279" w14:textId="5CA48A13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cajas de lápices de colores. </w:t>
            </w:r>
          </w:p>
        </w:tc>
      </w:tr>
      <w:tr w:rsidR="002A1197" w14:paraId="000A7D62" w14:textId="77777777" w:rsidTr="002A1197">
        <w:trPr>
          <w:trHeight w:val="20"/>
        </w:trPr>
        <w:tc>
          <w:tcPr>
            <w:tcW w:w="9411" w:type="dxa"/>
          </w:tcPr>
          <w:p w14:paraId="0E87851E" w14:textId="2F51DEDC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sacapuntas con receptáculo. </w:t>
            </w:r>
          </w:p>
        </w:tc>
      </w:tr>
      <w:tr w:rsidR="002A1197" w14:paraId="0FB27C00" w14:textId="77777777" w:rsidTr="002A1197">
        <w:trPr>
          <w:trHeight w:val="20"/>
        </w:trPr>
        <w:tc>
          <w:tcPr>
            <w:tcW w:w="9411" w:type="dxa"/>
          </w:tcPr>
          <w:p w14:paraId="2D78D5E5" w14:textId="72DF5D3C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blocks de cartulinas de colores. </w:t>
            </w:r>
          </w:p>
        </w:tc>
      </w:tr>
      <w:tr w:rsidR="002A1197" w14:paraId="6F8D0B03" w14:textId="77777777" w:rsidTr="002A1197">
        <w:trPr>
          <w:trHeight w:val="20"/>
        </w:trPr>
        <w:tc>
          <w:tcPr>
            <w:tcW w:w="9411" w:type="dxa"/>
          </w:tcPr>
          <w:p w14:paraId="4D4BC9E4" w14:textId="7E08B34A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pliego de papel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kraft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  <w:tr w:rsidR="002A1197" w14:paraId="5A3CD52B" w14:textId="77777777" w:rsidTr="002A1197">
        <w:trPr>
          <w:trHeight w:val="20"/>
        </w:trPr>
        <w:tc>
          <w:tcPr>
            <w:tcW w:w="9411" w:type="dxa"/>
          </w:tcPr>
          <w:p w14:paraId="10EC7478" w14:textId="2ED31EB0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block de dibujo (99 ⅛). </w:t>
            </w:r>
          </w:p>
        </w:tc>
      </w:tr>
      <w:tr w:rsidR="002A1197" w14:paraId="0C98EDB2" w14:textId="77777777" w:rsidTr="002A1197">
        <w:trPr>
          <w:trHeight w:val="20"/>
        </w:trPr>
        <w:tc>
          <w:tcPr>
            <w:tcW w:w="9411" w:type="dxa"/>
          </w:tcPr>
          <w:p w14:paraId="496D9925" w14:textId="6FD5D39F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6 plumones de pizarra de colores varios.</w:t>
            </w:r>
          </w:p>
        </w:tc>
      </w:tr>
      <w:tr w:rsidR="002A1197" w14:paraId="17F5BCF2" w14:textId="77777777" w:rsidTr="002A1197">
        <w:trPr>
          <w:trHeight w:val="20"/>
        </w:trPr>
        <w:tc>
          <w:tcPr>
            <w:tcW w:w="9411" w:type="dxa"/>
          </w:tcPr>
          <w:p w14:paraId="703AB9C5" w14:textId="79246B60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4 barras de silicona. </w:t>
            </w:r>
          </w:p>
        </w:tc>
      </w:tr>
      <w:tr w:rsidR="002A1197" w14:paraId="53E7DF54" w14:textId="77777777" w:rsidTr="002A1197">
        <w:trPr>
          <w:trHeight w:val="20"/>
        </w:trPr>
        <w:tc>
          <w:tcPr>
            <w:tcW w:w="9411" w:type="dxa"/>
          </w:tcPr>
          <w:p w14:paraId="409CA161" w14:textId="05384262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cintas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masking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tape de colores diferentes. </w:t>
            </w:r>
          </w:p>
        </w:tc>
      </w:tr>
      <w:tr w:rsidR="002A1197" w14:paraId="204519F7" w14:textId="77777777" w:rsidTr="002A1197">
        <w:trPr>
          <w:trHeight w:val="20"/>
        </w:trPr>
        <w:tc>
          <w:tcPr>
            <w:tcW w:w="9411" w:type="dxa"/>
          </w:tcPr>
          <w:p w14:paraId="2B7E1DAC" w14:textId="5A574A7E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5 láminas para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termolaminar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2A1197" w14:paraId="6E5526DE" w14:textId="77777777" w:rsidTr="002A1197">
        <w:trPr>
          <w:trHeight w:val="20"/>
        </w:trPr>
        <w:tc>
          <w:tcPr>
            <w:tcW w:w="9411" w:type="dxa"/>
          </w:tcPr>
          <w:p w14:paraId="62E7B69A" w14:textId="7A4FA640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1 pizarra caligráfica y matemática (</w:t>
            </w:r>
            <w:r w:rsidRPr="002A1197">
              <w:rPr>
                <w:rFonts w:asciiTheme="minorHAnsi" w:hAnsiTheme="minorHAnsi" w:cstheme="minorHAnsi"/>
                <w:color w:val="1155CC"/>
                <w:sz w:val="21"/>
                <w:szCs w:val="21"/>
                <w:u w:val="single"/>
              </w:rPr>
              <w:t xml:space="preserve">https://www.tiendita.cl/producto/pizarra-caligrafica-y-matematica/) </w:t>
            </w:r>
          </w:p>
        </w:tc>
      </w:tr>
      <w:tr w:rsidR="002A1197" w14:paraId="3122B484" w14:textId="77777777" w:rsidTr="002A1197">
        <w:trPr>
          <w:trHeight w:val="20"/>
        </w:trPr>
        <w:tc>
          <w:tcPr>
            <w:tcW w:w="9411" w:type="dxa"/>
          </w:tcPr>
          <w:p w14:paraId="30B52A40" w14:textId="45D9D0B1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1 cuento ilustrado en español.</w:t>
            </w:r>
          </w:p>
        </w:tc>
      </w:tr>
      <w:tr w:rsidR="002A1197" w14:paraId="5663A6E7" w14:textId="77777777" w:rsidTr="002A1197">
        <w:trPr>
          <w:trHeight w:val="20"/>
        </w:trPr>
        <w:tc>
          <w:tcPr>
            <w:tcW w:w="9411" w:type="dxa"/>
          </w:tcPr>
          <w:p w14:paraId="48AE00DB" w14:textId="5027FAB4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cuento ilustrado en inglés. </w:t>
            </w:r>
          </w:p>
        </w:tc>
      </w:tr>
      <w:tr w:rsidR="002A1197" w14:paraId="094538E6" w14:textId="77777777" w:rsidTr="002A1197">
        <w:trPr>
          <w:trHeight w:val="20"/>
        </w:trPr>
        <w:tc>
          <w:tcPr>
            <w:tcW w:w="9411" w:type="dxa"/>
          </w:tcPr>
          <w:p w14:paraId="5D1EFFB9" w14:textId="26F83322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carpeta amarilla tamaño oficio y con elástico. </w:t>
            </w:r>
          </w:p>
        </w:tc>
      </w:tr>
      <w:tr w:rsidR="002A1197" w14:paraId="2FF8918A" w14:textId="77777777" w:rsidTr="002A1197">
        <w:trPr>
          <w:trHeight w:val="20"/>
        </w:trPr>
        <w:tc>
          <w:tcPr>
            <w:tcW w:w="9411" w:type="dxa"/>
          </w:tcPr>
          <w:p w14:paraId="237A9025" w14:textId="1ACE5F91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diario o periódico para cubrir superficies. </w:t>
            </w:r>
          </w:p>
        </w:tc>
      </w:tr>
      <w:tr w:rsidR="002A1197" w14:paraId="0421FE4B" w14:textId="77777777" w:rsidTr="002A1197">
        <w:trPr>
          <w:trHeight w:val="20"/>
        </w:trPr>
        <w:tc>
          <w:tcPr>
            <w:tcW w:w="9411" w:type="dxa"/>
          </w:tcPr>
          <w:p w14:paraId="0E9EFB79" w14:textId="7A350AB3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revista, catálogo o libro para recortar. </w:t>
            </w:r>
          </w:p>
        </w:tc>
      </w:tr>
      <w:tr w:rsidR="002A1197" w14:paraId="4B595924" w14:textId="77777777" w:rsidTr="002A1197">
        <w:trPr>
          <w:trHeight w:val="20"/>
        </w:trPr>
        <w:tc>
          <w:tcPr>
            <w:tcW w:w="9411" w:type="dxa"/>
          </w:tcPr>
          <w:p w14:paraId="59130FFE" w14:textId="5FE86ABD" w:rsidR="002A1197" w:rsidRPr="002A1197" w:rsidRDefault="002A1197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resmas tamaño oficio. </w:t>
            </w:r>
          </w:p>
        </w:tc>
      </w:tr>
    </w:tbl>
    <w:p w14:paraId="2CA43852" w14:textId="77777777" w:rsidR="00091C43" w:rsidRPr="002A1197" w:rsidRDefault="00091C43" w:rsidP="00091C43">
      <w:pPr>
        <w:widowControl w:val="0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33116873" w14:textId="0CF1EE1D" w:rsidR="00091C43" w:rsidRDefault="00091C43" w:rsidP="00091C43">
      <w:pPr>
        <w:widowControl w:val="0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Útiles de aseo para uso común </w:t>
      </w:r>
      <w:proofErr w:type="gramStart"/>
      <w:r w:rsidRPr="002A1197">
        <w:rPr>
          <w:rFonts w:asciiTheme="minorHAnsi" w:hAnsiTheme="minorHAnsi" w:cstheme="minorHAnsi"/>
          <w:b/>
          <w:sz w:val="21"/>
          <w:szCs w:val="21"/>
        </w:rPr>
        <w:t>( Se</w:t>
      </w:r>
      <w:proofErr w:type="gramEnd"/>
      <w:r w:rsidRPr="002A1197">
        <w:rPr>
          <w:rFonts w:asciiTheme="minorHAnsi" w:hAnsiTheme="minorHAnsi" w:cstheme="minorHAnsi"/>
          <w:b/>
          <w:sz w:val="21"/>
          <w:szCs w:val="21"/>
        </w:rPr>
        <w:t xml:space="preserve"> solicitará reposición durante el año)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11"/>
      </w:tblGrid>
      <w:tr w:rsidR="00703EFC" w:rsidRPr="002A1197" w14:paraId="356A1A88" w14:textId="77777777" w:rsidTr="00F8229F">
        <w:trPr>
          <w:trHeight w:val="20"/>
        </w:trPr>
        <w:tc>
          <w:tcPr>
            <w:tcW w:w="9411" w:type="dxa"/>
          </w:tcPr>
          <w:p w14:paraId="51E410EC" w14:textId="0F5F273F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FB49C2">
              <w:rPr>
                <w:rFonts w:asciiTheme="minorHAnsi" w:hAnsiTheme="minorHAnsi" w:cstheme="minorHAnsi"/>
                <w:sz w:val="21"/>
                <w:szCs w:val="21"/>
              </w:rPr>
              <w:t xml:space="preserve">2 paquetes de toallas húmedas. </w:t>
            </w:r>
          </w:p>
        </w:tc>
      </w:tr>
      <w:tr w:rsidR="00703EFC" w:rsidRPr="002A1197" w14:paraId="0EEFACA2" w14:textId="77777777" w:rsidTr="00F8229F">
        <w:trPr>
          <w:trHeight w:val="20"/>
        </w:trPr>
        <w:tc>
          <w:tcPr>
            <w:tcW w:w="9411" w:type="dxa"/>
          </w:tcPr>
          <w:p w14:paraId="4288A35B" w14:textId="294E6E4F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FB49C2">
              <w:rPr>
                <w:rFonts w:asciiTheme="minorHAnsi" w:hAnsiTheme="minorHAnsi" w:cstheme="minorHAnsi"/>
                <w:sz w:val="21"/>
                <w:szCs w:val="21"/>
              </w:rPr>
              <w:t xml:space="preserve">2 cajas de pañuelos desechables. </w:t>
            </w:r>
          </w:p>
        </w:tc>
      </w:tr>
      <w:tr w:rsidR="00703EFC" w:rsidRPr="002A1197" w14:paraId="75C57B10" w14:textId="77777777" w:rsidTr="00F8229F">
        <w:trPr>
          <w:trHeight w:val="20"/>
        </w:trPr>
        <w:tc>
          <w:tcPr>
            <w:tcW w:w="9411" w:type="dxa"/>
          </w:tcPr>
          <w:p w14:paraId="1BBE7CC6" w14:textId="00FBDC3D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FB49C2">
              <w:rPr>
                <w:rFonts w:asciiTheme="minorHAnsi" w:hAnsiTheme="minorHAnsi" w:cstheme="minorHAnsi"/>
                <w:sz w:val="21"/>
                <w:szCs w:val="21"/>
              </w:rPr>
              <w:t xml:space="preserve">1 paquete de toalla de papel. </w:t>
            </w:r>
          </w:p>
        </w:tc>
      </w:tr>
    </w:tbl>
    <w:p w14:paraId="38488A07" w14:textId="77777777" w:rsidR="00703EFC" w:rsidRPr="002A1197" w:rsidRDefault="00703EFC" w:rsidP="00091C43">
      <w:pPr>
        <w:widowControl w:val="0"/>
        <w:rPr>
          <w:rFonts w:asciiTheme="minorHAnsi" w:hAnsiTheme="minorHAnsi" w:cstheme="minorHAnsi"/>
          <w:b/>
          <w:sz w:val="21"/>
          <w:szCs w:val="21"/>
        </w:rPr>
      </w:pPr>
    </w:p>
    <w:p w14:paraId="7D80BD01" w14:textId="77777777" w:rsidR="00091C43" w:rsidRPr="002A1197" w:rsidRDefault="00091C43" w:rsidP="00703EFC">
      <w:pPr>
        <w:widowControl w:val="0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Materiales de uso individual </w:t>
      </w:r>
    </w:p>
    <w:p w14:paraId="4EDFC36D" w14:textId="77777777" w:rsidR="00091C43" w:rsidRPr="002A1197" w:rsidRDefault="00091C43" w:rsidP="00703EFC">
      <w:pPr>
        <w:widowControl w:val="0"/>
        <w:spacing w:after="120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Los y las estudiantes deben mantener en su mochila un </w:t>
      </w:r>
      <w:r w:rsidRPr="002A1197">
        <w:rPr>
          <w:rFonts w:asciiTheme="minorHAnsi" w:hAnsiTheme="minorHAnsi" w:cstheme="minorHAnsi"/>
          <w:b/>
          <w:sz w:val="21"/>
          <w:szCs w:val="21"/>
        </w:rPr>
        <w:t>estuche</w:t>
      </w:r>
      <w:r w:rsidRPr="002A1197">
        <w:rPr>
          <w:rFonts w:asciiTheme="minorHAnsi" w:hAnsiTheme="minorHAnsi" w:cstheme="minorHAnsi"/>
          <w:sz w:val="21"/>
          <w:szCs w:val="21"/>
        </w:rPr>
        <w:t xml:space="preserve"> con los siguientes materiales: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11"/>
      </w:tblGrid>
      <w:tr w:rsidR="00703EFC" w:rsidRPr="002A1197" w14:paraId="7DFA94C3" w14:textId="77777777" w:rsidTr="00F8229F">
        <w:trPr>
          <w:trHeight w:val="20"/>
        </w:trPr>
        <w:tc>
          <w:tcPr>
            <w:tcW w:w="9411" w:type="dxa"/>
          </w:tcPr>
          <w:p w14:paraId="2563BA9B" w14:textId="79477669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 xml:space="preserve">Lápiz grafito. </w:t>
            </w:r>
          </w:p>
        </w:tc>
      </w:tr>
      <w:tr w:rsidR="00703EFC" w:rsidRPr="002A1197" w14:paraId="10D5183B" w14:textId="77777777" w:rsidTr="00F8229F">
        <w:trPr>
          <w:trHeight w:val="20"/>
        </w:trPr>
        <w:tc>
          <w:tcPr>
            <w:tcW w:w="9411" w:type="dxa"/>
          </w:tcPr>
          <w:p w14:paraId="1129EF7C" w14:textId="3DC3190B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 xml:space="preserve">Goma de borrar. </w:t>
            </w:r>
          </w:p>
        </w:tc>
      </w:tr>
      <w:tr w:rsidR="00703EFC" w:rsidRPr="002A1197" w14:paraId="1558E3E6" w14:textId="77777777" w:rsidTr="00F8229F">
        <w:trPr>
          <w:trHeight w:val="20"/>
        </w:trPr>
        <w:tc>
          <w:tcPr>
            <w:tcW w:w="9411" w:type="dxa"/>
          </w:tcPr>
          <w:p w14:paraId="5A0F3B0A" w14:textId="46B7B2DA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 xml:space="preserve">Tijeras (considerar si su hijo/a es zurdo/a). </w:t>
            </w:r>
          </w:p>
        </w:tc>
      </w:tr>
      <w:tr w:rsidR="00703EFC" w:rsidRPr="002A1197" w14:paraId="3C7DACDC" w14:textId="77777777" w:rsidTr="00F8229F">
        <w:trPr>
          <w:trHeight w:val="20"/>
        </w:trPr>
        <w:tc>
          <w:tcPr>
            <w:tcW w:w="9411" w:type="dxa"/>
          </w:tcPr>
          <w:p w14:paraId="0E2BAC4D" w14:textId="2E732F7C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 xml:space="preserve">Pegamento en barra. </w:t>
            </w:r>
          </w:p>
        </w:tc>
      </w:tr>
      <w:tr w:rsidR="00703EFC" w:rsidRPr="002A1197" w14:paraId="640C9189" w14:textId="77777777" w:rsidTr="00F8229F">
        <w:trPr>
          <w:trHeight w:val="20"/>
        </w:trPr>
        <w:tc>
          <w:tcPr>
            <w:tcW w:w="9411" w:type="dxa"/>
          </w:tcPr>
          <w:p w14:paraId="3C5D582D" w14:textId="3213BE85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 xml:space="preserve">Lápices de colores (amarrados con elástico). </w:t>
            </w:r>
          </w:p>
        </w:tc>
      </w:tr>
      <w:tr w:rsidR="00703EFC" w:rsidRPr="002A1197" w14:paraId="6EE8A497" w14:textId="77777777" w:rsidTr="00F8229F">
        <w:trPr>
          <w:trHeight w:val="20"/>
        </w:trPr>
        <w:tc>
          <w:tcPr>
            <w:tcW w:w="9411" w:type="dxa"/>
          </w:tcPr>
          <w:p w14:paraId="513810C8" w14:textId="773B8B30" w:rsidR="00703EFC" w:rsidRPr="002A1197" w:rsidRDefault="00703EFC" w:rsidP="00703EFC">
            <w:pPr>
              <w:widowControl w:val="0"/>
              <w:spacing w:before="80" w:after="8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B7002F">
              <w:rPr>
                <w:rFonts w:asciiTheme="minorHAnsi" w:hAnsiTheme="minorHAnsi" w:cstheme="minorHAnsi"/>
                <w:sz w:val="21"/>
                <w:szCs w:val="21"/>
              </w:rPr>
              <w:t>Sacapunta con receptáculo</w:t>
            </w:r>
          </w:p>
        </w:tc>
      </w:tr>
    </w:tbl>
    <w:p w14:paraId="7959145F" w14:textId="77777777" w:rsidR="00091C43" w:rsidRPr="002A1197" w:rsidRDefault="00091C43" w:rsidP="00091C43">
      <w:pPr>
        <w:widowControl w:val="0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160CA728" w14:textId="77777777" w:rsidR="00091C43" w:rsidRPr="002A1197" w:rsidRDefault="00091C43" w:rsidP="00091C43">
      <w:pPr>
        <w:widowControl w:val="0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7F3688C4" w14:textId="4257A58D" w:rsidR="00091C43" w:rsidRDefault="00091C43" w:rsidP="00091C43">
      <w:pPr>
        <w:widowControl w:val="0"/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776E877" w14:textId="67C0F9B1" w:rsidR="00703EFC" w:rsidRDefault="00703EFC" w:rsidP="00091C43">
      <w:pPr>
        <w:widowControl w:val="0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7137DAAF" w14:textId="06CD4E2F" w:rsidR="00703EFC" w:rsidRDefault="00703EFC" w:rsidP="00091C43">
      <w:pPr>
        <w:widowControl w:val="0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0D3D160D" w14:textId="77777777" w:rsidR="00703EFC" w:rsidRPr="002A1197" w:rsidRDefault="00703EFC" w:rsidP="00091C43">
      <w:pPr>
        <w:widowControl w:val="0"/>
        <w:spacing w:line="24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5A9296D5" w14:textId="77777777" w:rsidTr="00091C43">
        <w:tc>
          <w:tcPr>
            <w:tcW w:w="9962" w:type="dxa"/>
          </w:tcPr>
          <w:p w14:paraId="2D003FF5" w14:textId="77777777" w:rsidR="00091C43" w:rsidRPr="002A1197" w:rsidRDefault="00091C43" w:rsidP="00091C43">
            <w:pPr>
              <w:widowControl w:val="0"/>
              <w:spacing w:before="12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Los y las estudiantes deben traer una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caja de 11 litros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con los siguientes materiales:</w:t>
            </w:r>
          </w:p>
          <w:p w14:paraId="7DA25C63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regla de 30 cm. </w:t>
            </w:r>
          </w:p>
          <w:p w14:paraId="58BF3F9E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paquetes de plastilinas. </w:t>
            </w:r>
          </w:p>
          <w:p w14:paraId="3BF881C4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caja de crayones. </w:t>
            </w:r>
          </w:p>
          <w:p w14:paraId="47970F39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caja de lápices pasteles grasos. </w:t>
            </w:r>
          </w:p>
          <w:p w14:paraId="092FE171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bolsa de greda escolar. </w:t>
            </w:r>
          </w:p>
          <w:p w14:paraId="0CE85677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2 bolsas de masa para modelar (tipo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play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doh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</w:p>
          <w:p w14:paraId="4849BF5D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caja de témperas de colores. </w:t>
            </w:r>
          </w:p>
          <w:p w14:paraId="503F2C19" w14:textId="77777777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set de pinceles. </w:t>
            </w:r>
          </w:p>
          <w:p w14:paraId="14ECC6C8" w14:textId="562CA0B4" w:rsidR="00091C43" w:rsidRPr="002A1197" w:rsidRDefault="00091C43" w:rsidP="00CC05B4">
            <w:pPr>
              <w:widowControl w:val="0"/>
              <w:spacing w:before="80" w:after="80" w:line="240" w:lineRule="auto"/>
              <w:ind w:lef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1 mezclador.</w:t>
            </w:r>
          </w:p>
        </w:tc>
      </w:tr>
    </w:tbl>
    <w:p w14:paraId="3ED6C3F9" w14:textId="77777777" w:rsidR="00091C43" w:rsidRPr="002A1197" w:rsidRDefault="00091C43" w:rsidP="00091C43">
      <w:pPr>
        <w:widowControl w:val="0"/>
        <w:spacing w:before="238" w:line="240" w:lineRule="auto"/>
        <w:ind w:right="693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*Todos los materiales de uso individual deben estar marcados con nombre y apellido en su respectiva caja y estuche. Estos materiales son adicionales a los de uso común en sala. </w:t>
      </w:r>
    </w:p>
    <w:p w14:paraId="5028EA4B" w14:textId="57F3E695" w:rsidR="00091C43" w:rsidRPr="002A1197" w:rsidRDefault="00091C43" w:rsidP="00091C43">
      <w:pPr>
        <w:widowControl w:val="0"/>
        <w:spacing w:before="238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Materiales por asignatura </w:t>
      </w:r>
    </w:p>
    <w:p w14:paraId="4CB119FC" w14:textId="77777777" w:rsidR="00091C43" w:rsidRPr="002A1197" w:rsidRDefault="00091C43" w:rsidP="00091C43">
      <w:pPr>
        <w:widowControl w:val="0"/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413EB11D" w14:textId="30033EC5" w:rsidR="00091C43" w:rsidRPr="002A1197" w:rsidRDefault="00091C43" w:rsidP="00091C43">
      <w:pPr>
        <w:widowControl w:val="0"/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2A1197">
        <w:rPr>
          <w:rFonts w:asciiTheme="minorHAnsi" w:hAnsiTheme="minorHAnsi" w:cstheme="minorHAnsi"/>
          <w:b/>
          <w:sz w:val="21"/>
          <w:szCs w:val="21"/>
        </w:rPr>
        <w:t>Maths</w:t>
      </w:r>
      <w:proofErr w:type="spellEnd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1E457855" w14:textId="77777777" w:rsidTr="005B2449">
        <w:trPr>
          <w:trHeight w:val="469"/>
        </w:trPr>
        <w:tc>
          <w:tcPr>
            <w:tcW w:w="9962" w:type="dxa"/>
          </w:tcPr>
          <w:p w14:paraId="53CDEE8D" w14:textId="76173DBD" w:rsidR="00091C43" w:rsidRPr="002A1197" w:rsidRDefault="00091C43" w:rsidP="005B2449">
            <w:pPr>
              <w:widowControl w:val="0"/>
              <w:tabs>
                <w:tab w:val="left" w:pos="284"/>
              </w:tabs>
              <w:spacing w:before="80" w:after="80" w:line="240" w:lineRule="auto"/>
              <w:ind w:left="164" w:right="551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cuaderno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100 hojas cuadriculado con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forro color verde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  <w:tr w:rsidR="00091C43" w:rsidRPr="002A1197" w14:paraId="68F8F486" w14:textId="77777777" w:rsidTr="00CC05B4">
        <w:tc>
          <w:tcPr>
            <w:tcW w:w="9962" w:type="dxa"/>
          </w:tcPr>
          <w:p w14:paraId="7272AB85" w14:textId="493DE15E" w:rsidR="00091C43" w:rsidRPr="002A1197" w:rsidRDefault="00091C43" w:rsidP="00CC05B4">
            <w:pPr>
              <w:widowControl w:val="0"/>
              <w:tabs>
                <w:tab w:val="left" w:pos="284"/>
              </w:tabs>
              <w:spacing w:before="80" w:after="80" w:line="240" w:lineRule="auto"/>
              <w:ind w:left="164" w:right="551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Texto: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Top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Maths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2 (Editorial Santillana, Richmond)</w:t>
            </w:r>
            <w:hyperlink r:id="rId7">
              <w:r w:rsidRPr="002A1197">
                <w:rPr>
                  <w:rFonts w:asciiTheme="minorHAnsi" w:hAnsiTheme="minorHAnsi" w:cstheme="minorHAnsi"/>
                  <w:color w:val="1155CC"/>
                  <w:sz w:val="21"/>
                  <w:szCs w:val="21"/>
                  <w:u w:val="single"/>
                </w:rPr>
                <w:t>https://pagos.santillanacompartir.cl/</w:t>
              </w:r>
            </w:hyperlink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.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342AF58B" w14:textId="77777777" w:rsidR="00091C43" w:rsidRPr="002A1197" w:rsidRDefault="00091C43" w:rsidP="00CC05B4">
            <w:pPr>
              <w:widowControl w:val="0"/>
              <w:tabs>
                <w:tab w:val="left" w:pos="284"/>
              </w:tabs>
              <w:spacing w:before="80" w:after="80" w:line="245" w:lineRule="auto"/>
              <w:ind w:left="164" w:right="551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Material Concreto: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(Disponible en Galileo Libros</w:t>
            </w:r>
            <w:r w:rsidRPr="002A119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  <w:r w:rsidRPr="002A1197">
              <w:rPr>
                <w:rFonts w:asciiTheme="minorHAnsi" w:hAnsiTheme="minorHAnsi" w:cstheme="minorHAnsi"/>
                <w:color w:val="1155CC"/>
                <w:sz w:val="21"/>
                <w:szCs w:val="21"/>
                <w:highlight w:val="white"/>
                <w:u w:val="single"/>
              </w:rPr>
              <w:t xml:space="preserve">galileo@galileo.cl </w:t>
            </w:r>
            <w:r w:rsidRPr="002A1197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o llamando al +</w:t>
            </w:r>
            <w:r w:rsidRPr="002A1197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  <w:r w:rsidRPr="002A1197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56 2 2947 9350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) (Reutilizar los del año anterior) </w:t>
            </w:r>
          </w:p>
          <w:p w14:paraId="6F1AA272" w14:textId="77777777" w:rsidR="00091C43" w:rsidRPr="002A1197" w:rsidRDefault="00091C43" w:rsidP="00CC05B4">
            <w:pPr>
              <w:widowControl w:val="0"/>
              <w:tabs>
                <w:tab w:val="left" w:pos="284"/>
              </w:tabs>
              <w:spacing w:before="80" w:after="80" w:line="245" w:lineRule="auto"/>
              <w:ind w:left="164" w:right="551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set de Cubos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Multiencaje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100 unidades (En bolsa o caja pequeña marcada con su nombre y apellido) </w:t>
            </w:r>
          </w:p>
          <w:p w14:paraId="6BD6DE28" w14:textId="77777777" w:rsidR="00091C43" w:rsidRPr="002A1197" w:rsidRDefault="00091C43" w:rsidP="00CC05B4">
            <w:pPr>
              <w:widowControl w:val="0"/>
              <w:tabs>
                <w:tab w:val="left" w:pos="284"/>
              </w:tabs>
              <w:spacing w:before="80" w:after="80" w:line="245" w:lineRule="auto"/>
              <w:ind w:left="164" w:right="551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Tablero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numérico Goma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eva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Para cubo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Multiencaje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3827C68E" w14:textId="74A877AA" w:rsidR="00091C43" w:rsidRPr="002A1197" w:rsidRDefault="00091C43" w:rsidP="005B2449">
            <w:pPr>
              <w:widowControl w:val="0"/>
              <w:tabs>
                <w:tab w:val="left" w:pos="284"/>
              </w:tabs>
              <w:spacing w:before="80" w:after="80" w:line="245" w:lineRule="auto"/>
              <w:ind w:left="164" w:right="551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50 unidades de palos de fósforos sin cabeza de colores (en bolsa y en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caja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materiales) </w:t>
            </w:r>
          </w:p>
        </w:tc>
      </w:tr>
    </w:tbl>
    <w:p w14:paraId="078BE376" w14:textId="1CA1DBD1" w:rsidR="00091C43" w:rsidRPr="002A1197" w:rsidRDefault="00091C43" w:rsidP="00091C43">
      <w:pPr>
        <w:widowControl w:val="0"/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64DAF322" w14:textId="3DF7C95B" w:rsidR="00091C43" w:rsidRPr="002A1197" w:rsidRDefault="00091C43" w:rsidP="00091C43">
      <w:pPr>
        <w:widowControl w:val="0"/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English </w:t>
      </w:r>
    </w:p>
    <w:tbl>
      <w:tblPr>
        <w:tblStyle w:val="Tablaconcuadrculaclara"/>
        <w:tblpPr w:leftFromText="141" w:rightFromText="141" w:vertAnchor="text" w:tblpY="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91C43" w:rsidRPr="002A1197" w14:paraId="7FFEC0B0" w14:textId="77777777" w:rsidTr="00CC05B4">
        <w:trPr>
          <w:trHeight w:val="695"/>
        </w:trPr>
        <w:tc>
          <w:tcPr>
            <w:tcW w:w="9918" w:type="dxa"/>
          </w:tcPr>
          <w:p w14:paraId="37F5BBD3" w14:textId="01118812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cuaderno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100 hojas caligrafía horizontal con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forro color naranja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(reutilizar el del año anterior). </w:t>
            </w:r>
          </w:p>
          <w:p w14:paraId="16D4E26A" w14:textId="7D92A3A7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carpeta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acoclip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color naranja.</w:t>
            </w:r>
          </w:p>
        </w:tc>
      </w:tr>
      <w:tr w:rsidR="00091C43" w:rsidRPr="002A1197" w14:paraId="2514036E" w14:textId="77777777" w:rsidTr="005B2449">
        <w:trPr>
          <w:trHeight w:val="1373"/>
        </w:trPr>
        <w:tc>
          <w:tcPr>
            <w:tcW w:w="9918" w:type="dxa"/>
          </w:tcPr>
          <w:p w14:paraId="4BE6575C" w14:textId="65F48604" w:rsidR="00091C43" w:rsidRPr="002A1197" w:rsidRDefault="001E7E9D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2A1197"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anchor distT="19050" distB="19050" distL="19050" distR="19050" simplePos="0" relativeHeight="251659264" behindDoc="1" locked="0" layoutInCell="1" hidden="0" allowOverlap="1" wp14:anchorId="71899BCD" wp14:editId="77701DF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41910</wp:posOffset>
                  </wp:positionV>
                  <wp:extent cx="781050" cy="781050"/>
                  <wp:effectExtent l="0" t="0" r="0" b="0"/>
                  <wp:wrapNone/>
                  <wp:docPr id="2" name="image3.png" descr="Código QR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Código QR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91C43"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Texto</w:t>
            </w:r>
            <w:proofErr w:type="spellEnd"/>
            <w:r w:rsidR="00091C43"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: Learn with us 2 (Editorial Oxford) Coursebook </w:t>
            </w:r>
            <w:proofErr w:type="spellStart"/>
            <w:r w:rsidR="00091C43"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Librería</w:t>
            </w:r>
            <w:proofErr w:type="spellEnd"/>
            <w:r w:rsidR="00091C43"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Books and Bits </w:t>
            </w:r>
          </w:p>
          <w:p w14:paraId="5EB24DD8" w14:textId="4E519C3B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eastAsia="Tahoma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ISBN de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texto</w:t>
            </w:r>
            <w:proofErr w:type="spellEnd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. </w:t>
            </w:r>
            <w:r w:rsidRPr="002A1197">
              <w:rPr>
                <w:rFonts w:asciiTheme="minorHAnsi" w:eastAsia="Calibri" w:hAnsiTheme="minorHAnsi" w:cstheme="minorHAnsi"/>
                <w:sz w:val="21"/>
                <w:szCs w:val="21"/>
                <w:lang w:val="en-GB"/>
              </w:rPr>
              <w:t xml:space="preserve">LEARN WITH US 2 SB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(solo Students Book). </w:t>
            </w:r>
            <w:r w:rsidRPr="002A119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ISBN </w:t>
            </w:r>
            <w:r w:rsidRPr="002A1197">
              <w:rPr>
                <w:rFonts w:asciiTheme="minorHAnsi" w:eastAsia="Tahoma" w:hAnsiTheme="minorHAnsi" w:cstheme="minorHAnsi"/>
                <w:sz w:val="21"/>
                <w:szCs w:val="21"/>
              </w:rPr>
              <w:t xml:space="preserve">9780194908436. </w:t>
            </w:r>
          </w:p>
          <w:p w14:paraId="6B332B60" w14:textId="77777777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4F2C050C" w14:textId="483DD680" w:rsidR="00091C43" w:rsidRPr="002A1197" w:rsidRDefault="00091C43" w:rsidP="005B2449">
      <w:pPr>
        <w:widowControl w:val="0"/>
        <w:spacing w:before="24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Natural </w:t>
      </w:r>
      <w:proofErr w:type="spellStart"/>
      <w:r w:rsidRPr="002A1197">
        <w:rPr>
          <w:rFonts w:asciiTheme="minorHAnsi" w:hAnsiTheme="minorHAnsi" w:cstheme="minorHAnsi"/>
          <w:b/>
          <w:sz w:val="21"/>
          <w:szCs w:val="21"/>
        </w:rPr>
        <w:t>Science</w:t>
      </w:r>
      <w:proofErr w:type="spellEnd"/>
    </w:p>
    <w:p w14:paraId="02373B17" w14:textId="1BE28639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50756C67" w14:textId="77777777" w:rsidTr="00CC05B4">
        <w:tc>
          <w:tcPr>
            <w:tcW w:w="9962" w:type="dxa"/>
          </w:tcPr>
          <w:p w14:paraId="6D6D33B2" w14:textId="77777777" w:rsidR="00091C43" w:rsidRPr="002A1197" w:rsidRDefault="00091C43" w:rsidP="00CC05B4">
            <w:pPr>
              <w:widowControl w:val="0"/>
              <w:spacing w:before="120" w:after="120" w:line="240" w:lineRule="auto"/>
              <w:ind w:left="164" w:right="83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cuaderno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100 hojas caligrafía horizontal con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forro color amarillo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(reutilizar el del año anterior). </w:t>
            </w:r>
          </w:p>
          <w:p w14:paraId="44E2EB9B" w14:textId="53559208" w:rsidR="00091C43" w:rsidRPr="002A1197" w:rsidRDefault="00091C43" w:rsidP="00CC05B4">
            <w:pPr>
              <w:widowControl w:val="0"/>
              <w:spacing w:before="120" w:after="120" w:line="240" w:lineRule="auto"/>
              <w:ind w:left="164" w:right="83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lupa (en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caja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individual). </w:t>
            </w:r>
          </w:p>
        </w:tc>
      </w:tr>
      <w:tr w:rsidR="00091C43" w:rsidRPr="002A1197" w14:paraId="1AA7C98D" w14:textId="77777777" w:rsidTr="00CC05B4">
        <w:tc>
          <w:tcPr>
            <w:tcW w:w="9962" w:type="dxa"/>
          </w:tcPr>
          <w:p w14:paraId="43CC961E" w14:textId="32B99D98" w:rsidR="00091C43" w:rsidRPr="002A1197" w:rsidRDefault="00091C43" w:rsidP="00CC05B4">
            <w:pPr>
              <w:widowControl w:val="0"/>
              <w:spacing w:before="120" w:after="120" w:line="240" w:lineRule="auto"/>
              <w:ind w:left="164" w:right="835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Texto</w:t>
            </w:r>
            <w:proofErr w:type="spellEnd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: </w:t>
            </w:r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Top Science 2 Editorial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Richmond  Santillana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hyperlink r:id="rId9">
              <w:r w:rsidRPr="002A1197">
                <w:rPr>
                  <w:rFonts w:asciiTheme="minorHAnsi" w:hAnsiTheme="minorHAnsi" w:cstheme="minorHAnsi"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07A85020" w14:textId="77777777" w:rsidR="00CC05B4" w:rsidRDefault="00CC05B4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6E3ABE67" w14:textId="13719686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Social </w:t>
      </w:r>
      <w:proofErr w:type="spellStart"/>
      <w:r w:rsidRPr="002A1197">
        <w:rPr>
          <w:rFonts w:asciiTheme="minorHAnsi" w:hAnsiTheme="minorHAnsi" w:cstheme="minorHAnsi"/>
          <w:b/>
          <w:sz w:val="21"/>
          <w:szCs w:val="21"/>
        </w:rPr>
        <w:t>studies</w:t>
      </w:r>
      <w:proofErr w:type="spellEnd"/>
      <w:r w:rsidRPr="002A1197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E6CD08C" w14:textId="77777777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2E1F918E" w14:textId="77777777" w:rsidTr="00CC05B4">
        <w:tc>
          <w:tcPr>
            <w:tcW w:w="9962" w:type="dxa"/>
          </w:tcPr>
          <w:p w14:paraId="06CE29A0" w14:textId="36C7AC37" w:rsidR="00091C43" w:rsidRPr="002A1197" w:rsidRDefault="00091C43" w:rsidP="00CC05B4">
            <w:pPr>
              <w:widowControl w:val="0"/>
              <w:spacing w:before="120" w:after="120" w:line="240" w:lineRule="auto"/>
              <w:ind w:left="164" w:right="7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cuaderno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100 hojas caligrafía horizontal con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forro color rojo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(reutilizar el del año anterior). </w:t>
            </w:r>
          </w:p>
        </w:tc>
      </w:tr>
      <w:tr w:rsidR="00091C43" w:rsidRPr="002A1197" w14:paraId="36E68F52" w14:textId="77777777" w:rsidTr="00CC05B4">
        <w:tc>
          <w:tcPr>
            <w:tcW w:w="9962" w:type="dxa"/>
          </w:tcPr>
          <w:p w14:paraId="0C1FB16E" w14:textId="3A4206AA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Texto</w:t>
            </w:r>
            <w:proofErr w:type="spellEnd"/>
            <w:r w:rsidRPr="002A1197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: </w:t>
            </w:r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Top Social 2 Editorial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Richmond  Santillana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hyperlink r:id="rId10">
              <w:r w:rsidRPr="002A1197">
                <w:rPr>
                  <w:rFonts w:asciiTheme="minorHAnsi" w:hAnsiTheme="minorHAnsi" w:cstheme="minorHAnsi"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</w:p>
        </w:tc>
      </w:tr>
    </w:tbl>
    <w:p w14:paraId="66FF07A8" w14:textId="77777777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3ECB7C8C" w14:textId="77777777" w:rsidR="005B2449" w:rsidRDefault="005B2449" w:rsidP="00091C43">
      <w:pPr>
        <w:widowControl w:val="0"/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7E5F1F58" w14:textId="075ABB2E" w:rsidR="00091C43" w:rsidRPr="002A1197" w:rsidRDefault="00091C43" w:rsidP="00091C43">
      <w:pPr>
        <w:widowControl w:val="0"/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lastRenderedPageBreak/>
        <w:t xml:space="preserve">Lenguaje y Comunicación </w:t>
      </w:r>
    </w:p>
    <w:p w14:paraId="37DEC674" w14:textId="78700F4D" w:rsidR="00091C43" w:rsidRPr="002A1197" w:rsidRDefault="00091C43" w:rsidP="00091C43">
      <w:pPr>
        <w:widowControl w:val="0"/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4E05B79E" w14:textId="77777777" w:rsidTr="00CC05B4">
        <w:tc>
          <w:tcPr>
            <w:tcW w:w="9962" w:type="dxa"/>
          </w:tcPr>
          <w:p w14:paraId="4E16714F" w14:textId="120678C2" w:rsidR="00091C43" w:rsidRPr="002A1197" w:rsidRDefault="00091C43" w:rsidP="00CC05B4">
            <w:pPr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cuaderno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100 hojas caligrafía horizontal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con forro color azul.</w:t>
            </w:r>
          </w:p>
        </w:tc>
      </w:tr>
      <w:tr w:rsidR="00091C43" w:rsidRPr="002A1197" w14:paraId="698092DC" w14:textId="77777777" w:rsidTr="00CC05B4">
        <w:tc>
          <w:tcPr>
            <w:tcW w:w="9962" w:type="dxa"/>
          </w:tcPr>
          <w:p w14:paraId="062E0700" w14:textId="77777777" w:rsidR="00091C43" w:rsidRPr="002A1197" w:rsidRDefault="00091C43" w:rsidP="00CC05B4">
            <w:pPr>
              <w:widowControl w:val="0"/>
              <w:spacing w:before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Texto: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Lenguaje 2 básico. Savia. Editorial SM (Pack Texto, cuadernillo y cuento) Venta en </w:t>
            </w:r>
            <w:r w:rsidRPr="002A1197">
              <w:rPr>
                <w:rFonts w:asciiTheme="minorHAnsi" w:hAnsiTheme="minorHAnsi" w:cstheme="minorHAnsi"/>
                <w:color w:val="0563C1"/>
                <w:sz w:val="21"/>
                <w:szCs w:val="21"/>
              </w:rPr>
              <w:t>www.tiendasm.cl</w:t>
            </w:r>
          </w:p>
          <w:p w14:paraId="2ECF3F9A" w14:textId="77777777" w:rsidR="00091C43" w:rsidRPr="002A1197" w:rsidRDefault="00091C43" w:rsidP="00CC05B4">
            <w:pPr>
              <w:widowControl w:val="0"/>
              <w:spacing w:before="120" w:line="245" w:lineRule="auto"/>
              <w:ind w:left="164" w:right="22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Caligrafix</w:t>
            </w:r>
            <w:proofErr w:type="spellEnd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Horizontal 2° básico (http://caligrafix.cl/productos/) (disponible en librería y supermercados). </w:t>
            </w:r>
          </w:p>
          <w:p w14:paraId="4C621305" w14:textId="77777777" w:rsidR="00091C43" w:rsidRPr="002A1197" w:rsidRDefault="00091C43" w:rsidP="00CC05B4">
            <w:pPr>
              <w:widowControl w:val="0"/>
              <w:spacing w:before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18F15D23" w14:textId="77777777" w:rsidR="00091C43" w:rsidRPr="002A1197" w:rsidRDefault="00091C43" w:rsidP="00091C43">
      <w:pPr>
        <w:widowControl w:val="0"/>
        <w:spacing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11F31F70" w14:textId="77777777" w:rsidR="00176BFB" w:rsidRPr="002A1197" w:rsidRDefault="00176BFB" w:rsidP="0017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2A1197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Plan Lector </w:t>
      </w:r>
    </w:p>
    <w:p w14:paraId="0E3F05AE" w14:textId="77777777" w:rsidR="00176BFB" w:rsidRPr="002A1197" w:rsidRDefault="00176BFB" w:rsidP="00176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laconcuadrculaclara"/>
        <w:tblW w:w="9923" w:type="dxa"/>
        <w:tblLayout w:type="fixed"/>
        <w:tblLook w:val="0600" w:firstRow="0" w:lastRow="0" w:firstColumn="0" w:lastColumn="0" w:noHBand="1" w:noVBand="1"/>
      </w:tblPr>
      <w:tblGrid>
        <w:gridCol w:w="1560"/>
        <w:gridCol w:w="6662"/>
        <w:gridCol w:w="1701"/>
      </w:tblGrid>
      <w:tr w:rsidR="00176BFB" w:rsidRPr="002A1197" w14:paraId="7B67D4E4" w14:textId="77777777" w:rsidTr="00CC05B4">
        <w:trPr>
          <w:trHeight w:val="265"/>
        </w:trPr>
        <w:tc>
          <w:tcPr>
            <w:tcW w:w="1560" w:type="dxa"/>
          </w:tcPr>
          <w:p w14:paraId="22C99EA8" w14:textId="23CA83DE" w:rsidR="00176BFB" w:rsidRPr="002A1197" w:rsidRDefault="00176BFB" w:rsidP="00CC0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Mes</w:t>
            </w:r>
          </w:p>
        </w:tc>
        <w:tc>
          <w:tcPr>
            <w:tcW w:w="6662" w:type="dxa"/>
          </w:tcPr>
          <w:p w14:paraId="2BD86095" w14:textId="2DCF8588" w:rsidR="00176BFB" w:rsidRPr="002A1197" w:rsidRDefault="00176BFB" w:rsidP="00CC0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832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Texto </w:t>
            </w:r>
            <w:r w:rsidR="00CC05B4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- </w:t>
            </w:r>
            <w:r w:rsidRPr="002A119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autor</w:t>
            </w:r>
          </w:p>
        </w:tc>
        <w:tc>
          <w:tcPr>
            <w:tcW w:w="1701" w:type="dxa"/>
          </w:tcPr>
          <w:p w14:paraId="26FE0DE5" w14:textId="77777777" w:rsidR="00176BFB" w:rsidRPr="002A1197" w:rsidRDefault="00176BFB" w:rsidP="00CC0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Editorial</w:t>
            </w:r>
          </w:p>
        </w:tc>
      </w:tr>
      <w:tr w:rsidR="00176BFB" w:rsidRPr="002A1197" w14:paraId="4CBF254F" w14:textId="77777777" w:rsidTr="00CC05B4">
        <w:trPr>
          <w:trHeight w:val="303"/>
        </w:trPr>
        <w:tc>
          <w:tcPr>
            <w:tcW w:w="1560" w:type="dxa"/>
          </w:tcPr>
          <w:p w14:paraId="595F32B3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Marzo</w:t>
            </w:r>
          </w:p>
        </w:tc>
        <w:tc>
          <w:tcPr>
            <w:tcW w:w="6662" w:type="dxa"/>
          </w:tcPr>
          <w:p w14:paraId="21BBA6CD" w14:textId="1B1F8F98" w:rsidR="00176BFB" w:rsidRPr="002A1197" w:rsidRDefault="00176BFB" w:rsidP="00AD47C8">
            <w:pPr>
              <w:widowControl w:val="0"/>
              <w:spacing w:before="100" w:after="100" w:line="240" w:lineRule="auto"/>
              <w:ind w:right="-107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Caperucita Roja (tal como se lo contaron a Jorge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 ,</w:t>
            </w:r>
            <w:proofErr w:type="gramEnd"/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Luis María Pescetti</w:t>
            </w:r>
          </w:p>
        </w:tc>
        <w:tc>
          <w:tcPr>
            <w:tcW w:w="1701" w:type="dxa"/>
          </w:tcPr>
          <w:p w14:paraId="36FAC0B1" w14:textId="77777777" w:rsidR="00176BFB" w:rsidRPr="002A1197" w:rsidRDefault="00176BFB" w:rsidP="00AD47C8">
            <w:pPr>
              <w:widowControl w:val="0"/>
              <w:spacing w:before="100" w:after="100" w:line="240" w:lineRule="auto"/>
              <w:ind w:right="-97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Alfaguara</w:t>
            </w:r>
          </w:p>
        </w:tc>
      </w:tr>
      <w:tr w:rsidR="00176BFB" w:rsidRPr="002A1197" w14:paraId="45EF2EE1" w14:textId="77777777" w:rsidTr="00CC05B4">
        <w:trPr>
          <w:trHeight w:val="271"/>
        </w:trPr>
        <w:tc>
          <w:tcPr>
            <w:tcW w:w="1560" w:type="dxa"/>
          </w:tcPr>
          <w:p w14:paraId="5C072DD3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Abril</w:t>
            </w:r>
          </w:p>
        </w:tc>
        <w:tc>
          <w:tcPr>
            <w:tcW w:w="6662" w:type="dxa"/>
          </w:tcPr>
          <w:p w14:paraId="38429A4C" w14:textId="6621EE35" w:rsidR="00176BFB" w:rsidRPr="002A1197" w:rsidRDefault="00176BFB" w:rsidP="00AD47C8">
            <w:pPr>
              <w:widowControl w:val="0"/>
              <w:spacing w:before="100" w:after="100" w:line="240" w:lineRule="auto"/>
              <w:ind w:right="4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Un perro confundido,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Cecilia 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Beuchat</w:t>
            </w:r>
            <w:proofErr w:type="spellEnd"/>
            <w:proofErr w:type="gramEnd"/>
          </w:p>
        </w:tc>
        <w:tc>
          <w:tcPr>
            <w:tcW w:w="1701" w:type="dxa"/>
          </w:tcPr>
          <w:p w14:paraId="6E26148C" w14:textId="77777777" w:rsidR="00176BFB" w:rsidRPr="002A1197" w:rsidRDefault="00176BFB" w:rsidP="00AD47C8">
            <w:pPr>
              <w:widowControl w:val="0"/>
              <w:spacing w:before="100" w:after="100" w:line="240" w:lineRule="auto"/>
              <w:ind w:right="90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SM</w:t>
            </w:r>
          </w:p>
        </w:tc>
      </w:tr>
      <w:tr w:rsidR="00176BFB" w:rsidRPr="002A1197" w14:paraId="2B617A66" w14:textId="77777777" w:rsidTr="00CC05B4">
        <w:trPr>
          <w:trHeight w:val="329"/>
        </w:trPr>
        <w:tc>
          <w:tcPr>
            <w:tcW w:w="1560" w:type="dxa"/>
          </w:tcPr>
          <w:p w14:paraId="03E6367F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Mayo</w:t>
            </w: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7D30B501" w14:textId="419719AE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54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La polilla del baúl, Mario Carvajal / Carlos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Saranati</w:t>
            </w:r>
            <w:proofErr w:type="spellEnd"/>
          </w:p>
        </w:tc>
        <w:tc>
          <w:tcPr>
            <w:tcW w:w="1701" w:type="dxa"/>
          </w:tcPr>
          <w:p w14:paraId="509CD342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585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Alfagura</w:t>
            </w:r>
            <w:proofErr w:type="spellEnd"/>
          </w:p>
        </w:tc>
      </w:tr>
      <w:tr w:rsidR="00176BFB" w:rsidRPr="002A1197" w14:paraId="16A90B8D" w14:textId="77777777" w:rsidTr="00CC05B4">
        <w:trPr>
          <w:trHeight w:val="284"/>
        </w:trPr>
        <w:tc>
          <w:tcPr>
            <w:tcW w:w="1560" w:type="dxa"/>
          </w:tcPr>
          <w:p w14:paraId="55A1525A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Junio</w:t>
            </w: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5FF4B614" w14:textId="41065F97" w:rsidR="00176BFB" w:rsidRPr="002A1197" w:rsidRDefault="00176BFB" w:rsidP="00AD47C8">
            <w:pPr>
              <w:widowControl w:val="0"/>
              <w:spacing w:before="100" w:after="100" w:line="240" w:lineRule="auto"/>
              <w:ind w:right="343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La </w:t>
            </w:r>
            <w:proofErr w:type="spellStart"/>
            <w:r w:rsidR="00494D94" w:rsidRPr="002A1197">
              <w:rPr>
                <w:rFonts w:asciiTheme="minorHAnsi" w:hAnsiTheme="minorHAnsi" w:cstheme="minorHAnsi"/>
                <w:sz w:val="21"/>
                <w:szCs w:val="21"/>
              </w:rPr>
              <w:t>Tortulenta</w:t>
            </w:r>
            <w:proofErr w:type="spellEnd"/>
            <w:r w:rsidR="00494D94" w:rsidRPr="002A119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Esteban Cabezas</w:t>
            </w:r>
          </w:p>
        </w:tc>
        <w:tc>
          <w:tcPr>
            <w:tcW w:w="1701" w:type="dxa"/>
          </w:tcPr>
          <w:p w14:paraId="49F9FE99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751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SM</w:t>
            </w:r>
          </w:p>
        </w:tc>
      </w:tr>
      <w:tr w:rsidR="00176BFB" w:rsidRPr="002A1197" w14:paraId="77242953" w14:textId="77777777" w:rsidTr="00CC05B4">
        <w:trPr>
          <w:trHeight w:val="339"/>
        </w:trPr>
        <w:tc>
          <w:tcPr>
            <w:tcW w:w="1560" w:type="dxa"/>
          </w:tcPr>
          <w:p w14:paraId="6E2CDD23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Ju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lio</w:t>
            </w: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278709A4" w14:textId="675609DA" w:rsidR="00176BFB" w:rsidRPr="002A1197" w:rsidRDefault="00176BFB" w:rsidP="00AD47C8">
            <w:pPr>
              <w:widowControl w:val="0"/>
              <w:spacing w:before="100" w:after="100" w:line="240" w:lineRule="auto"/>
              <w:ind w:right="341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En la casa del lado,</w:t>
            </w:r>
            <w:r w:rsidR="00494D94"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Catalina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Covacevich</w:t>
            </w:r>
            <w:proofErr w:type="spellEnd"/>
          </w:p>
        </w:tc>
        <w:tc>
          <w:tcPr>
            <w:tcW w:w="1701" w:type="dxa"/>
          </w:tcPr>
          <w:p w14:paraId="0289AFA6" w14:textId="28264969" w:rsidR="00176BFB" w:rsidRPr="002A1197" w:rsidRDefault="00176BFB" w:rsidP="00AD47C8">
            <w:pPr>
              <w:widowControl w:val="0"/>
              <w:spacing w:before="100" w:after="100" w:line="240" w:lineRule="auto"/>
              <w:ind w:right="751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Zig</w:t>
            </w:r>
            <w:proofErr w:type="spellEnd"/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 -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Zag</w:t>
            </w:r>
            <w:proofErr w:type="spellEnd"/>
          </w:p>
        </w:tc>
      </w:tr>
      <w:tr w:rsidR="00176BFB" w:rsidRPr="002A1197" w14:paraId="6FA41D6E" w14:textId="77777777" w:rsidTr="00CC05B4">
        <w:trPr>
          <w:trHeight w:val="289"/>
        </w:trPr>
        <w:tc>
          <w:tcPr>
            <w:tcW w:w="1560" w:type="dxa"/>
          </w:tcPr>
          <w:p w14:paraId="415253EF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Agosto </w:t>
            </w:r>
          </w:p>
        </w:tc>
        <w:tc>
          <w:tcPr>
            <w:tcW w:w="6662" w:type="dxa"/>
          </w:tcPr>
          <w:p w14:paraId="329E3C92" w14:textId="58886105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255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 historia de Manu</w:t>
            </w:r>
            <w:r w:rsidR="00494D94"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, </w:t>
            </w: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Ana María del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Río</w:t>
            </w:r>
          </w:p>
        </w:tc>
        <w:tc>
          <w:tcPr>
            <w:tcW w:w="1701" w:type="dxa"/>
          </w:tcPr>
          <w:p w14:paraId="7B8670D9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Alfaguara</w:t>
            </w:r>
          </w:p>
        </w:tc>
      </w:tr>
      <w:tr w:rsidR="00176BFB" w:rsidRPr="002A1197" w14:paraId="1062CA47" w14:textId="77777777" w:rsidTr="00CC05B4">
        <w:trPr>
          <w:trHeight w:val="300"/>
        </w:trPr>
        <w:tc>
          <w:tcPr>
            <w:tcW w:w="1560" w:type="dxa"/>
          </w:tcPr>
          <w:p w14:paraId="0609F4AF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Septiembre </w:t>
            </w:r>
          </w:p>
        </w:tc>
        <w:tc>
          <w:tcPr>
            <w:tcW w:w="6662" w:type="dxa"/>
          </w:tcPr>
          <w:p w14:paraId="1AB7A2B5" w14:textId="12AFEB5D" w:rsidR="00176BFB" w:rsidRPr="002A1197" w:rsidRDefault="00176BFB" w:rsidP="00AD47C8">
            <w:pPr>
              <w:widowControl w:val="0"/>
              <w:spacing w:before="100" w:after="100" w:line="240" w:lineRule="auto"/>
              <w:ind w:right="209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El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Jajilé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azul</w:t>
            </w:r>
            <w:r w:rsidR="00494D94"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Úrsula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Wölfel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4BB8ECD7" w14:textId="7AE3DD5B" w:rsidR="00176BFB" w:rsidRPr="002A1197" w:rsidRDefault="00176BFB" w:rsidP="00AD47C8">
            <w:pPr>
              <w:widowControl w:val="0"/>
              <w:spacing w:before="100" w:after="100" w:line="240" w:lineRule="auto"/>
              <w:ind w:right="734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SM</w:t>
            </w:r>
          </w:p>
        </w:tc>
      </w:tr>
      <w:tr w:rsidR="00176BFB" w:rsidRPr="002A1197" w14:paraId="42D56733" w14:textId="77777777" w:rsidTr="00CC05B4">
        <w:trPr>
          <w:trHeight w:val="261"/>
        </w:trPr>
        <w:tc>
          <w:tcPr>
            <w:tcW w:w="1560" w:type="dxa"/>
          </w:tcPr>
          <w:p w14:paraId="38F6B4EC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Octubre </w:t>
            </w:r>
          </w:p>
        </w:tc>
        <w:tc>
          <w:tcPr>
            <w:tcW w:w="6662" w:type="dxa"/>
          </w:tcPr>
          <w:p w14:paraId="64519643" w14:textId="198D0FD3" w:rsidR="00176BFB" w:rsidRPr="002A1197" w:rsidRDefault="00176BFB" w:rsidP="00AD47C8">
            <w:pPr>
              <w:widowControl w:val="0"/>
              <w:spacing w:before="100" w:after="100" w:line="240" w:lineRule="auto"/>
              <w:ind w:right="315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La bruja aguja y más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historias</w:t>
            </w:r>
            <w:r w:rsidR="00494D94"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, 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Ana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María Guiraldes</w:t>
            </w:r>
          </w:p>
        </w:tc>
        <w:tc>
          <w:tcPr>
            <w:tcW w:w="1701" w:type="dxa"/>
          </w:tcPr>
          <w:p w14:paraId="28FE6780" w14:textId="5FDB1776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-97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Zig</w:t>
            </w:r>
            <w:proofErr w:type="spellEnd"/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Zag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176BFB" w:rsidRPr="002A1197" w14:paraId="291749C8" w14:textId="77777777" w:rsidTr="00CC05B4">
        <w:trPr>
          <w:trHeight w:val="263"/>
        </w:trPr>
        <w:tc>
          <w:tcPr>
            <w:tcW w:w="1560" w:type="dxa"/>
          </w:tcPr>
          <w:p w14:paraId="0FE4F73B" w14:textId="77777777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Noviembre </w:t>
            </w:r>
          </w:p>
        </w:tc>
        <w:tc>
          <w:tcPr>
            <w:tcW w:w="6662" w:type="dxa"/>
          </w:tcPr>
          <w:p w14:paraId="74DEB373" w14:textId="2A184014" w:rsidR="00176BFB" w:rsidRPr="002A1197" w:rsidRDefault="00176BFB" w:rsidP="00AD47C8">
            <w:pPr>
              <w:widowControl w:val="0"/>
              <w:spacing w:before="100" w:after="100" w:line="251" w:lineRule="auto"/>
              <w:ind w:right="-107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Los pingüinos emperadores llegan al Norte Chico</w:t>
            </w:r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Myriam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Yagnam</w:t>
            </w:r>
            <w:proofErr w:type="spellEnd"/>
          </w:p>
        </w:tc>
        <w:tc>
          <w:tcPr>
            <w:tcW w:w="1701" w:type="dxa"/>
          </w:tcPr>
          <w:p w14:paraId="1E972FF3" w14:textId="731FED4B" w:rsidR="00176BFB" w:rsidRPr="002A1197" w:rsidRDefault="00176BFB" w:rsidP="00AD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right="734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Zig</w:t>
            </w:r>
            <w:proofErr w:type="spellEnd"/>
            <w:r w:rsidR="00CC05B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Zag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3E076C35" w14:textId="32A676DD" w:rsidR="00091C43" w:rsidRPr="002A1197" w:rsidRDefault="00091C43" w:rsidP="00494D94">
      <w:pPr>
        <w:widowControl w:val="0"/>
        <w:spacing w:before="240" w:after="12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Música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91C43" w:rsidRPr="002A1197" w14:paraId="583F3605" w14:textId="77777777" w:rsidTr="00AD47C8">
        <w:tc>
          <w:tcPr>
            <w:tcW w:w="9962" w:type="dxa"/>
          </w:tcPr>
          <w:p w14:paraId="4B025784" w14:textId="77777777" w:rsidR="00091C43" w:rsidRPr="002A1197" w:rsidRDefault="00091C43" w:rsidP="00AD47C8">
            <w:pPr>
              <w:pStyle w:val="Prrafodelista"/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Xilófono de 15 notas (placas de madera) </w:t>
            </w:r>
          </w:p>
          <w:p w14:paraId="194A738A" w14:textId="383B16B8" w:rsidR="001E7E9D" w:rsidRPr="002A1197" w:rsidRDefault="00091C43" w:rsidP="00AD47C8">
            <w:pPr>
              <w:pStyle w:val="Prrafodelista"/>
              <w:widowControl w:val="0"/>
              <w:tabs>
                <w:tab w:val="left" w:pos="22"/>
              </w:tabs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cuaderno </w:t>
            </w:r>
            <w:proofErr w:type="spellStart"/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matemática con </w:t>
            </w:r>
            <w:r w:rsidRPr="002A1197">
              <w:rPr>
                <w:rFonts w:asciiTheme="minorHAnsi" w:hAnsiTheme="minorHAnsi" w:cstheme="minorHAnsi"/>
                <w:b/>
                <w:sz w:val="21"/>
                <w:szCs w:val="21"/>
              </w:rPr>
              <w:t>forro de color negro</w:t>
            </w: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. (se sugiere seguir con el cuaderno de 1ro) </w:t>
            </w:r>
          </w:p>
        </w:tc>
      </w:tr>
    </w:tbl>
    <w:p w14:paraId="1219374D" w14:textId="77777777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6C6B31B4" w14:textId="1FDA3FE1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>Ciencias Aplicadas</w:t>
      </w:r>
    </w:p>
    <w:p w14:paraId="12D16465" w14:textId="77777777" w:rsidR="00A9045F" w:rsidRPr="002A1197" w:rsidRDefault="00A9045F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045F" w:rsidRPr="002A1197" w14:paraId="62A1E133" w14:textId="77777777" w:rsidTr="00AD47C8">
        <w:tc>
          <w:tcPr>
            <w:tcW w:w="9962" w:type="dxa"/>
          </w:tcPr>
          <w:p w14:paraId="6317D24C" w14:textId="77777777" w:rsidR="00A9045F" w:rsidRPr="002A1197" w:rsidRDefault="00A9045F" w:rsidP="00AD47C8">
            <w:pPr>
              <w:pStyle w:val="Prrafodelista"/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Guantes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de Jardín. </w:t>
            </w:r>
          </w:p>
          <w:p w14:paraId="324D82DB" w14:textId="13EC3122" w:rsidR="00A9045F" w:rsidRPr="002A1197" w:rsidRDefault="00A9045F" w:rsidP="00AD47C8">
            <w:pPr>
              <w:pStyle w:val="Prrafodelista"/>
              <w:widowControl w:val="0"/>
              <w:spacing w:before="120" w:after="120" w:line="240" w:lineRule="auto"/>
              <w:ind w:left="16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</w:t>
            </w:r>
            <w:proofErr w:type="gram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Pala</w:t>
            </w:r>
            <w:proofErr w:type="gram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pequeña de Jardín (material plástico o acrílico de preferencia). </w:t>
            </w:r>
          </w:p>
        </w:tc>
      </w:tr>
    </w:tbl>
    <w:p w14:paraId="55A5B1A8" w14:textId="509D549E" w:rsidR="00A9045F" w:rsidRPr="002A1197" w:rsidRDefault="00A9045F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02E7F261" w14:textId="2FE9108F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2A1197">
        <w:rPr>
          <w:rFonts w:asciiTheme="minorHAnsi" w:hAnsiTheme="minorHAnsi" w:cstheme="minorHAnsi"/>
          <w:b/>
          <w:sz w:val="21"/>
          <w:szCs w:val="21"/>
        </w:rPr>
        <w:t>Arts</w:t>
      </w:r>
      <w:proofErr w:type="spellEnd"/>
      <w:r w:rsidRPr="002A1197">
        <w:rPr>
          <w:rFonts w:asciiTheme="minorHAnsi" w:hAnsiTheme="minorHAnsi" w:cstheme="minorHAnsi"/>
          <w:b/>
          <w:sz w:val="21"/>
          <w:szCs w:val="21"/>
        </w:rPr>
        <w:t xml:space="preserve"> y </w:t>
      </w:r>
      <w:proofErr w:type="spellStart"/>
      <w:r w:rsidRPr="002A1197">
        <w:rPr>
          <w:rFonts w:asciiTheme="minorHAnsi" w:hAnsiTheme="minorHAnsi" w:cstheme="minorHAnsi"/>
          <w:b/>
          <w:sz w:val="21"/>
          <w:szCs w:val="21"/>
        </w:rPr>
        <w:t>Technology</w:t>
      </w:r>
      <w:proofErr w:type="spellEnd"/>
      <w:r w:rsidRPr="002A1197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1B2D0C07" w14:textId="2A33265C" w:rsidR="00A9045F" w:rsidRPr="002A1197" w:rsidRDefault="00A9045F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76BFB" w:rsidRPr="002A1197" w14:paraId="5590AC3E" w14:textId="77777777" w:rsidTr="00AD47C8">
        <w:tc>
          <w:tcPr>
            <w:tcW w:w="9962" w:type="dxa"/>
          </w:tcPr>
          <w:p w14:paraId="466C4B1C" w14:textId="77777777" w:rsidR="00176BFB" w:rsidRPr="002A1197" w:rsidRDefault="00176BFB" w:rsidP="00AD47C8">
            <w:pPr>
              <w:pStyle w:val="Prrafodelista"/>
              <w:widowControl w:val="0"/>
              <w:spacing w:before="13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cuaderno </w:t>
            </w:r>
            <w:proofErr w:type="spellStart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>college</w:t>
            </w:r>
            <w:proofErr w:type="spellEnd"/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 croquis con forro transparente. </w:t>
            </w:r>
          </w:p>
          <w:p w14:paraId="0B9B080E" w14:textId="6E281CF7" w:rsidR="00176BFB" w:rsidRPr="002A1197" w:rsidRDefault="00176BFB" w:rsidP="00AD47C8">
            <w:pPr>
              <w:pStyle w:val="Prrafodelista"/>
              <w:widowControl w:val="0"/>
              <w:spacing w:after="120" w:line="240" w:lineRule="auto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1 delantal o pechera. </w:t>
            </w:r>
          </w:p>
        </w:tc>
      </w:tr>
      <w:tr w:rsidR="00176BFB" w:rsidRPr="002A1197" w14:paraId="10A8B813" w14:textId="77777777" w:rsidTr="00AD47C8">
        <w:tc>
          <w:tcPr>
            <w:tcW w:w="9962" w:type="dxa"/>
          </w:tcPr>
          <w:p w14:paraId="26A7BA75" w14:textId="77777777" w:rsidR="00176BFB" w:rsidRPr="002A1197" w:rsidRDefault="00176BFB" w:rsidP="00AD47C8">
            <w:pPr>
              <w:pStyle w:val="Prrafodelista"/>
              <w:widowControl w:val="0"/>
              <w:numPr>
                <w:ilvl w:val="0"/>
                <w:numId w:val="14"/>
              </w:numPr>
              <w:spacing w:line="240" w:lineRule="auto"/>
              <w:ind w:left="306" w:hanging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2A1197">
              <w:rPr>
                <w:rFonts w:asciiTheme="minorHAnsi" w:hAnsiTheme="minorHAnsi" w:cstheme="minorHAnsi"/>
                <w:sz w:val="21"/>
                <w:szCs w:val="21"/>
              </w:rPr>
              <w:t xml:space="preserve">En caso de necesitar otros materiales serán pedidos durante el año. </w:t>
            </w:r>
          </w:p>
          <w:p w14:paraId="2A2CB857" w14:textId="77777777" w:rsidR="00176BFB" w:rsidRPr="002A1197" w:rsidRDefault="00176BFB" w:rsidP="00091C43">
            <w:pPr>
              <w:widowControl w:val="0"/>
              <w:spacing w:before="13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07536BA5" w14:textId="77777777" w:rsidR="00A9045F" w:rsidRPr="002A1197" w:rsidRDefault="00A9045F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4FFA1DD8" w14:textId="1C00BDE7" w:rsidR="00091C43" w:rsidRPr="002A1197" w:rsidRDefault="00091C43" w:rsidP="00091C43">
      <w:pPr>
        <w:widowControl w:val="0"/>
        <w:spacing w:before="13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A1197">
        <w:rPr>
          <w:rFonts w:asciiTheme="minorHAnsi" w:hAnsiTheme="minorHAnsi" w:cstheme="minorHAnsi"/>
          <w:b/>
          <w:bCs/>
          <w:sz w:val="21"/>
          <w:szCs w:val="21"/>
        </w:rPr>
        <w:t xml:space="preserve">Considerar reutilizar los materiales (cuadernos, forros, carpetas, etc.) del año anterior si es que se encuentran en buen estado. </w:t>
      </w:r>
    </w:p>
    <w:p w14:paraId="4957C19B" w14:textId="77777777" w:rsidR="00091C43" w:rsidRPr="002A1197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1"/>
          <w:szCs w:val="21"/>
        </w:rPr>
      </w:pPr>
    </w:p>
    <w:p w14:paraId="337D4E77" w14:textId="77777777" w:rsidR="00091C43" w:rsidRPr="002A1197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1"/>
          <w:szCs w:val="21"/>
        </w:rPr>
      </w:pPr>
      <w:r w:rsidRPr="002A1197">
        <w:rPr>
          <w:rFonts w:asciiTheme="minorHAnsi" w:hAnsiTheme="minorHAnsi" w:cstheme="minorHAnsi"/>
          <w:b/>
          <w:sz w:val="21"/>
          <w:szCs w:val="21"/>
        </w:rPr>
        <w:t xml:space="preserve">Útiles de aseo personal </w:t>
      </w:r>
    </w:p>
    <w:p w14:paraId="6937FAF4" w14:textId="77777777" w:rsidR="00091C43" w:rsidRPr="002A1197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Los y las estudiantes deben tener de forma permanente en su mochila: </w:t>
      </w:r>
    </w:p>
    <w:p w14:paraId="23A346AC" w14:textId="77777777" w:rsidR="00091C43" w:rsidRPr="002A1197" w:rsidRDefault="00091C43" w:rsidP="00091C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1"/>
          <w:szCs w:val="21"/>
        </w:rPr>
      </w:pPr>
    </w:p>
    <w:p w14:paraId="49DAFAC4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1 cepillo de diente </w:t>
      </w:r>
    </w:p>
    <w:p w14:paraId="70D31993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1 pasta de diente </w:t>
      </w:r>
    </w:p>
    <w:p w14:paraId="6D891D94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1 vaso de plástico </w:t>
      </w:r>
    </w:p>
    <w:p w14:paraId="4040964D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1 toalla género </w:t>
      </w:r>
    </w:p>
    <w:p w14:paraId="08D2D23B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1 peineta o cepillo </w:t>
      </w:r>
    </w:p>
    <w:p w14:paraId="1AD7D523" w14:textId="77777777" w:rsidR="00091C43" w:rsidRPr="002A1197" w:rsidRDefault="00091C43" w:rsidP="00176BFB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2A1197">
        <w:rPr>
          <w:rFonts w:asciiTheme="minorHAnsi" w:hAnsiTheme="minorHAnsi" w:cstheme="minorHAnsi"/>
          <w:sz w:val="21"/>
          <w:szCs w:val="21"/>
        </w:rPr>
        <w:t xml:space="preserve">Bloqueador Solar </w:t>
      </w:r>
    </w:p>
    <w:p w14:paraId="65185FED" w14:textId="77777777" w:rsidR="00091C43" w:rsidRPr="002A1197" w:rsidRDefault="00091C43">
      <w:pPr>
        <w:rPr>
          <w:rFonts w:asciiTheme="minorHAnsi" w:hAnsiTheme="minorHAnsi" w:cstheme="minorHAnsi"/>
          <w:sz w:val="21"/>
          <w:szCs w:val="21"/>
        </w:rPr>
      </w:pPr>
    </w:p>
    <w:sectPr w:rsidR="00091C43" w:rsidRPr="002A1197" w:rsidSect="00091C43">
      <w:headerReference w:type="default" r:id="rId11"/>
      <w:pgSz w:w="12240" w:h="18720" w:code="14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7290" w14:textId="77777777" w:rsidR="009D30F8" w:rsidRDefault="009D30F8" w:rsidP="00091C43">
      <w:pPr>
        <w:spacing w:line="240" w:lineRule="auto"/>
      </w:pPr>
      <w:r>
        <w:separator/>
      </w:r>
    </w:p>
  </w:endnote>
  <w:endnote w:type="continuationSeparator" w:id="0">
    <w:p w14:paraId="0BE208F5" w14:textId="77777777" w:rsidR="009D30F8" w:rsidRDefault="009D30F8" w:rsidP="00091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1EA" w14:textId="77777777" w:rsidR="009D30F8" w:rsidRDefault="009D30F8" w:rsidP="00091C43">
      <w:pPr>
        <w:spacing w:line="240" w:lineRule="auto"/>
      </w:pPr>
      <w:r>
        <w:separator/>
      </w:r>
    </w:p>
  </w:footnote>
  <w:footnote w:type="continuationSeparator" w:id="0">
    <w:p w14:paraId="5015125F" w14:textId="77777777" w:rsidR="009D30F8" w:rsidRDefault="009D30F8" w:rsidP="00091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DA07" w14:textId="77777777" w:rsidR="00091C43" w:rsidRDefault="00091C43" w:rsidP="00091C43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B028F" wp14:editId="49D1CC31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F11E9" w14:textId="1BB1F70E" w:rsidR="00091C43" w:rsidRDefault="00091C43" w:rsidP="001E7E9D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51"/>
    <w:multiLevelType w:val="hybridMultilevel"/>
    <w:tmpl w:val="3C086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364"/>
    <w:multiLevelType w:val="multilevel"/>
    <w:tmpl w:val="9E72E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232F4"/>
    <w:multiLevelType w:val="multilevel"/>
    <w:tmpl w:val="0FBAA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72F08"/>
    <w:multiLevelType w:val="hybridMultilevel"/>
    <w:tmpl w:val="271CBD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A7722"/>
    <w:multiLevelType w:val="multilevel"/>
    <w:tmpl w:val="4C26E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C56464"/>
    <w:multiLevelType w:val="multilevel"/>
    <w:tmpl w:val="49B2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D4EF5"/>
    <w:multiLevelType w:val="multilevel"/>
    <w:tmpl w:val="8618E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631DA4"/>
    <w:multiLevelType w:val="multilevel"/>
    <w:tmpl w:val="90489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6B5B73"/>
    <w:multiLevelType w:val="multilevel"/>
    <w:tmpl w:val="30DCE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F41CCD"/>
    <w:multiLevelType w:val="multilevel"/>
    <w:tmpl w:val="4C4682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345C7F"/>
    <w:multiLevelType w:val="multilevel"/>
    <w:tmpl w:val="7408C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063FAE"/>
    <w:multiLevelType w:val="hybridMultilevel"/>
    <w:tmpl w:val="4AAAC3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9E202A"/>
    <w:multiLevelType w:val="hybridMultilevel"/>
    <w:tmpl w:val="78EA2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222BF"/>
    <w:multiLevelType w:val="hybridMultilevel"/>
    <w:tmpl w:val="BE9CE59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11180"/>
    <w:multiLevelType w:val="multilevel"/>
    <w:tmpl w:val="2A64C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177CA"/>
    <w:multiLevelType w:val="multilevel"/>
    <w:tmpl w:val="90489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1E4D8D"/>
    <w:multiLevelType w:val="multilevel"/>
    <w:tmpl w:val="CD12A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5394608">
    <w:abstractNumId w:val="7"/>
  </w:num>
  <w:num w:numId="2" w16cid:durableId="673730617">
    <w:abstractNumId w:val="4"/>
  </w:num>
  <w:num w:numId="3" w16cid:durableId="1477452169">
    <w:abstractNumId w:val="9"/>
  </w:num>
  <w:num w:numId="4" w16cid:durableId="914895743">
    <w:abstractNumId w:val="16"/>
  </w:num>
  <w:num w:numId="5" w16cid:durableId="1222256370">
    <w:abstractNumId w:val="1"/>
  </w:num>
  <w:num w:numId="6" w16cid:durableId="1397044141">
    <w:abstractNumId w:val="2"/>
  </w:num>
  <w:num w:numId="7" w16cid:durableId="930702073">
    <w:abstractNumId w:val="6"/>
  </w:num>
  <w:num w:numId="8" w16cid:durableId="907350449">
    <w:abstractNumId w:val="10"/>
  </w:num>
  <w:num w:numId="9" w16cid:durableId="1839613564">
    <w:abstractNumId w:val="8"/>
  </w:num>
  <w:num w:numId="10" w16cid:durableId="944465033">
    <w:abstractNumId w:val="5"/>
  </w:num>
  <w:num w:numId="11" w16cid:durableId="642661019">
    <w:abstractNumId w:val="14"/>
  </w:num>
  <w:num w:numId="12" w16cid:durableId="1852061622">
    <w:abstractNumId w:val="15"/>
  </w:num>
  <w:num w:numId="13" w16cid:durableId="1941528691">
    <w:abstractNumId w:val="12"/>
  </w:num>
  <w:num w:numId="14" w16cid:durableId="78867846">
    <w:abstractNumId w:val="0"/>
  </w:num>
  <w:num w:numId="15" w16cid:durableId="14581390">
    <w:abstractNumId w:val="11"/>
  </w:num>
  <w:num w:numId="16" w16cid:durableId="1098451473">
    <w:abstractNumId w:val="13"/>
  </w:num>
  <w:num w:numId="17" w16cid:durableId="79213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3"/>
    <w:rsid w:val="00091C43"/>
    <w:rsid w:val="00176BFB"/>
    <w:rsid w:val="001E7E9D"/>
    <w:rsid w:val="00231FA1"/>
    <w:rsid w:val="002A1197"/>
    <w:rsid w:val="00494D94"/>
    <w:rsid w:val="005B2449"/>
    <w:rsid w:val="00703EFC"/>
    <w:rsid w:val="009D30F8"/>
    <w:rsid w:val="00A9045F"/>
    <w:rsid w:val="00AD47C8"/>
    <w:rsid w:val="00C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1FDA"/>
  <w15:chartTrackingRefBased/>
  <w15:docId w15:val="{21DD2AC2-69DD-4933-A432-8F7E79C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43"/>
    <w:pPr>
      <w:spacing w:after="0" w:line="276" w:lineRule="auto"/>
    </w:pPr>
    <w:rPr>
      <w:rFonts w:ascii="Arial" w:eastAsia="Arial" w:hAnsi="Arial" w:cs="Arial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4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43"/>
    <w:rPr>
      <w:rFonts w:ascii="Arial" w:eastAsia="Arial" w:hAnsi="Arial" w:cs="Arial"/>
      <w:kern w:val="0"/>
      <w:lang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91C4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43"/>
    <w:rPr>
      <w:rFonts w:ascii="Arial" w:eastAsia="Arial" w:hAnsi="Arial" w:cs="Arial"/>
      <w:kern w:val="0"/>
      <w:lang w:eastAsia="es-CL"/>
      <w14:ligatures w14:val="none"/>
    </w:rPr>
  </w:style>
  <w:style w:type="paragraph" w:styleId="Prrafodelista">
    <w:name w:val="List Paragraph"/>
    <w:basedOn w:val="Normal"/>
    <w:uiPriority w:val="34"/>
    <w:qFormat/>
    <w:rsid w:val="00091C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A1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os.santillanacompartir.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gos.santillanacompartir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araos</dc:creator>
  <cp:keywords/>
  <dc:description/>
  <cp:lastModifiedBy>DÍAZ ARAOS, LEYLA M.</cp:lastModifiedBy>
  <cp:revision>2</cp:revision>
  <dcterms:created xsi:type="dcterms:W3CDTF">2024-01-03T20:13:00Z</dcterms:created>
  <dcterms:modified xsi:type="dcterms:W3CDTF">2024-01-04T19:32:00Z</dcterms:modified>
</cp:coreProperties>
</file>